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5145F0" w14:textId="77777777" w:rsidR="00044E0A" w:rsidRDefault="00044E0A" w:rsidP="00044E0A">
      <w:pPr>
        <w:rPr>
          <w:rFonts w:ascii="Candara" w:hAnsi="Candara" w:cs="Helvetica"/>
        </w:rPr>
      </w:pPr>
      <w:r>
        <w:rPr>
          <w:rFonts w:ascii="Candara" w:hAnsi="Candara" w:cs="Helvetica"/>
        </w:rPr>
        <w:t>Patient Name</w:t>
      </w:r>
      <w:proofErr w:type="gramStart"/>
      <w:r>
        <w:rPr>
          <w:rFonts w:ascii="Candara" w:hAnsi="Candara" w:cs="Helvetica"/>
        </w:rPr>
        <w:t>:_</w:t>
      </w:r>
      <w:proofErr w:type="gramEnd"/>
      <w:r>
        <w:rPr>
          <w:rFonts w:ascii="Candara" w:hAnsi="Candara" w:cs="Helvetica"/>
        </w:rPr>
        <w:t>__________________________________</w:t>
      </w:r>
      <w:r>
        <w:rPr>
          <w:rFonts w:ascii="Candara" w:hAnsi="Candara" w:cs="Helvetica"/>
        </w:rPr>
        <w:tab/>
        <w:t>Patient DOB: ________________ Age:______</w:t>
      </w:r>
    </w:p>
    <w:p w14:paraId="02F4BDC4" w14:textId="77777777" w:rsidR="00044E0A" w:rsidRDefault="00044E0A" w:rsidP="00044E0A">
      <w:pPr>
        <w:rPr>
          <w:rFonts w:ascii="Candara" w:hAnsi="Candara" w:cs="Helvetica"/>
        </w:rPr>
      </w:pPr>
    </w:p>
    <w:p w14:paraId="0220C530" w14:textId="77777777" w:rsidR="00044E0A" w:rsidRDefault="00044E0A" w:rsidP="00044E0A">
      <w:pPr>
        <w:rPr>
          <w:rFonts w:ascii="Candara" w:hAnsi="Candara" w:cs="Helvetica"/>
        </w:rPr>
      </w:pPr>
      <w:r>
        <w:rPr>
          <w:rFonts w:ascii="Candara" w:hAnsi="Candara" w:cs="Helvetica"/>
        </w:rPr>
        <w:t>Patient Sex: ________________ Phone Contact</w:t>
      </w:r>
      <w:proofErr w:type="gramStart"/>
      <w:r>
        <w:rPr>
          <w:rFonts w:ascii="Candara" w:hAnsi="Candara" w:cs="Helvetica"/>
        </w:rPr>
        <w:t>:_</w:t>
      </w:r>
      <w:proofErr w:type="gramEnd"/>
      <w:r>
        <w:rPr>
          <w:rFonts w:ascii="Candara" w:hAnsi="Candara" w:cs="Helvetica"/>
        </w:rPr>
        <w:t>_________________ Insurance:__________________</w:t>
      </w:r>
    </w:p>
    <w:p w14:paraId="3E39707B" w14:textId="77777777" w:rsidR="00044E0A" w:rsidRDefault="00044E0A" w:rsidP="00044E0A">
      <w:pPr>
        <w:rPr>
          <w:rFonts w:ascii="Candara" w:hAnsi="Candara" w:cs="Helvetica"/>
        </w:rPr>
      </w:pPr>
    </w:p>
    <w:p w14:paraId="3C9CFD0F" w14:textId="77777777" w:rsidR="00044E0A" w:rsidRDefault="00772948" w:rsidP="00044E0A">
      <w:pPr>
        <w:rPr>
          <w:rFonts w:ascii="Candara" w:hAnsi="Candara"/>
        </w:rPr>
      </w:pPr>
      <w:r>
        <w:rPr>
          <w:rFonts w:ascii="Candara" w:hAnsi="Candara"/>
        </w:rPr>
        <w:t>Preliminary Information</w:t>
      </w:r>
    </w:p>
    <w:p w14:paraId="6DA4FD7E" w14:textId="77777777" w:rsidR="00772948" w:rsidRDefault="00772948" w:rsidP="00044E0A">
      <w:pPr>
        <w:rPr>
          <w:rFonts w:ascii="Candara" w:hAnsi="Candar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84"/>
      </w:tblGrid>
      <w:tr w:rsidR="00772948" w14:paraId="54AF821F" w14:textId="77777777" w:rsidTr="00772948">
        <w:tc>
          <w:tcPr>
            <w:tcW w:w="10584" w:type="dxa"/>
          </w:tcPr>
          <w:p w14:paraId="6D9DAAD4" w14:textId="77777777" w:rsidR="00772948" w:rsidRDefault="00772948" w:rsidP="00044E0A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>August 23</w:t>
            </w:r>
            <w:r w:rsidRPr="00772948">
              <w:rPr>
                <w:rFonts w:ascii="Candara" w:hAnsi="Candara"/>
                <w:vertAlign w:val="superscript"/>
              </w:rPr>
              <w:t>rd</w:t>
            </w:r>
            <w:r>
              <w:rPr>
                <w:rFonts w:ascii="Candara" w:hAnsi="Candara"/>
              </w:rPr>
              <w:t>, 2007: Male and female remains were located at a bonfire site outside of Yekaterinburg. Bodies were heavily decomposed and showed signs of burn damage. Archaeologists believe the partial male remains belong to a boy between 10 and 13 years of age and the female remains belong to a woman between the ages of 18 and 23 years of age. Located amongst the remains were nails, sulfuric acid, and bullets. A small strip of striped fabric was found amongst the remains. Initial guesses place the time of death of both individuals around July 1918. DNA testing will be used to cross-list the remains to determine relationship between the male and female remains and possibly identify the remains.</w:t>
            </w:r>
          </w:p>
        </w:tc>
      </w:tr>
    </w:tbl>
    <w:p w14:paraId="6C1FC9E2" w14:textId="77777777" w:rsidR="00772948" w:rsidRDefault="00772948" w:rsidP="00044E0A">
      <w:pPr>
        <w:rPr>
          <w:rFonts w:ascii="Candara" w:hAnsi="Candara"/>
        </w:rPr>
      </w:pPr>
    </w:p>
    <w:p w14:paraId="1A90CF27" w14:textId="77777777" w:rsidR="00772948" w:rsidRDefault="00772948" w:rsidP="00044E0A">
      <w:pPr>
        <w:rPr>
          <w:rFonts w:ascii="Candara" w:hAnsi="Candara"/>
        </w:rPr>
      </w:pPr>
      <w:r>
        <w:rPr>
          <w:rFonts w:ascii="Candara" w:hAnsi="Candara"/>
        </w:rPr>
        <w:t>DNA Testing Results</w:t>
      </w:r>
    </w:p>
    <w:p w14:paraId="4067BBF2" w14:textId="77777777" w:rsidR="004B7503" w:rsidRPr="004B7503" w:rsidRDefault="004B7503" w:rsidP="004B7503">
      <w:pPr>
        <w:pStyle w:val="ListParagraph"/>
        <w:numPr>
          <w:ilvl w:val="0"/>
          <w:numId w:val="1"/>
        </w:numPr>
        <w:rPr>
          <w:rFonts w:ascii="Candara" w:hAnsi="Candara"/>
          <w:i/>
        </w:rPr>
      </w:pPr>
      <w:r w:rsidRPr="004B7503">
        <w:rPr>
          <w:rFonts w:ascii="Candara" w:hAnsi="Candara"/>
          <w:i/>
        </w:rPr>
        <w:t>DNA testing confirms that male and female remains are related, most likely siblings, with over 99% certainty.</w:t>
      </w:r>
    </w:p>
    <w:p w14:paraId="66A21644" w14:textId="77777777" w:rsidR="004B7503" w:rsidRPr="004B7503" w:rsidRDefault="004B7503" w:rsidP="004B7503">
      <w:pPr>
        <w:pStyle w:val="ListParagraph"/>
        <w:numPr>
          <w:ilvl w:val="0"/>
          <w:numId w:val="1"/>
        </w:numPr>
        <w:rPr>
          <w:rFonts w:ascii="Candara" w:hAnsi="Candara"/>
        </w:rPr>
      </w:pPr>
      <w:r>
        <w:rPr>
          <w:rFonts w:ascii="Candara" w:hAnsi="Candara"/>
          <w:i/>
        </w:rPr>
        <w:t xml:space="preserve">Genetic testing reveals an anomaly on the X chromosome of the male remains. </w:t>
      </w:r>
    </w:p>
    <w:p w14:paraId="733D295C" w14:textId="77777777" w:rsidR="004B7503" w:rsidRPr="004B7503" w:rsidRDefault="004B7503" w:rsidP="004B7503">
      <w:pPr>
        <w:pStyle w:val="ListParagraph"/>
        <w:numPr>
          <w:ilvl w:val="0"/>
          <w:numId w:val="1"/>
        </w:numPr>
        <w:rPr>
          <w:rFonts w:ascii="Candara" w:hAnsi="Candara"/>
        </w:rPr>
      </w:pPr>
      <w:r>
        <w:rPr>
          <w:rFonts w:ascii="Candara" w:hAnsi="Candara"/>
          <w:i/>
        </w:rPr>
        <w:t>Female DNA testing shows same anomaly on one X-chromosome but the second copy of her X chromosome is free of the genetic mutation.</w:t>
      </w:r>
    </w:p>
    <w:p w14:paraId="0C689587" w14:textId="77777777" w:rsidR="004B7503" w:rsidRPr="00B04246" w:rsidRDefault="004B7503" w:rsidP="004B7503">
      <w:pPr>
        <w:pStyle w:val="ListParagraph"/>
        <w:numPr>
          <w:ilvl w:val="0"/>
          <w:numId w:val="1"/>
        </w:numPr>
        <w:rPr>
          <w:rFonts w:ascii="Candara" w:hAnsi="Candara"/>
          <w:b/>
        </w:rPr>
      </w:pPr>
      <w:r w:rsidRPr="00B04246">
        <w:rPr>
          <w:rFonts w:ascii="Candara" w:hAnsi="Candara"/>
          <w:b/>
          <w:i/>
        </w:rPr>
        <w:t>Genome mapping confirms that this region on the X-chromosome is typically associated with hemophilia B.</w:t>
      </w:r>
    </w:p>
    <w:p w14:paraId="233D0D20" w14:textId="77777777" w:rsidR="004B7503" w:rsidRPr="004B7503" w:rsidRDefault="004B7503" w:rsidP="004B7503">
      <w:pPr>
        <w:pStyle w:val="ListParagraph"/>
        <w:numPr>
          <w:ilvl w:val="0"/>
          <w:numId w:val="1"/>
        </w:numPr>
        <w:rPr>
          <w:rFonts w:ascii="Candara" w:hAnsi="Candara"/>
        </w:rPr>
      </w:pPr>
      <w:r>
        <w:rPr>
          <w:rFonts w:ascii="Candara" w:hAnsi="Candara"/>
          <w:i/>
        </w:rPr>
        <w:t>Karyotyping of the X-chromosome is shown below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92"/>
        <w:gridCol w:w="5292"/>
      </w:tblGrid>
      <w:tr w:rsidR="00772948" w14:paraId="57936AC8" w14:textId="77777777" w:rsidTr="00772948">
        <w:tc>
          <w:tcPr>
            <w:tcW w:w="5292" w:type="dxa"/>
          </w:tcPr>
          <w:p w14:paraId="782D3720" w14:textId="77777777" w:rsidR="00772948" w:rsidRPr="004B7503" w:rsidRDefault="00772948" w:rsidP="00772948">
            <w:pPr>
              <w:jc w:val="center"/>
              <w:rPr>
                <w:rFonts w:ascii="Candara" w:hAnsi="Candara"/>
                <w:b/>
              </w:rPr>
            </w:pPr>
            <w:r w:rsidRPr="004B7503">
              <w:rPr>
                <w:rFonts w:ascii="Candara" w:hAnsi="Candara"/>
                <w:b/>
              </w:rPr>
              <w:t>Male Remains</w:t>
            </w:r>
          </w:p>
        </w:tc>
        <w:tc>
          <w:tcPr>
            <w:tcW w:w="5292" w:type="dxa"/>
          </w:tcPr>
          <w:p w14:paraId="79A8B0CC" w14:textId="77777777" w:rsidR="00772948" w:rsidRPr="004B7503" w:rsidRDefault="00772948" w:rsidP="00772948">
            <w:pPr>
              <w:jc w:val="center"/>
              <w:rPr>
                <w:rFonts w:ascii="Candara" w:hAnsi="Candara"/>
                <w:b/>
              </w:rPr>
            </w:pPr>
            <w:r w:rsidRPr="004B7503">
              <w:rPr>
                <w:rFonts w:ascii="Candara" w:hAnsi="Candara"/>
                <w:b/>
              </w:rPr>
              <w:t>Female Remains</w:t>
            </w:r>
          </w:p>
        </w:tc>
      </w:tr>
      <w:tr w:rsidR="00772948" w14:paraId="60311FD0" w14:textId="77777777" w:rsidTr="004B7503">
        <w:tc>
          <w:tcPr>
            <w:tcW w:w="5292" w:type="dxa"/>
            <w:vAlign w:val="center"/>
          </w:tcPr>
          <w:p w14:paraId="4D74716B" w14:textId="77777777" w:rsidR="004B7503" w:rsidRDefault="004B7503" w:rsidP="004B7503">
            <w:pPr>
              <w:jc w:val="center"/>
              <w:rPr>
                <w:rFonts w:ascii="Candara" w:hAnsi="Candara"/>
              </w:rPr>
            </w:pPr>
          </w:p>
          <w:p w14:paraId="072FEBE4" w14:textId="77777777" w:rsidR="004B7503" w:rsidRDefault="004B7503" w:rsidP="004B7503">
            <w:pPr>
              <w:jc w:val="center"/>
              <w:rPr>
                <w:rFonts w:ascii="Candara" w:hAnsi="Candara"/>
              </w:rPr>
            </w:pPr>
            <w:r>
              <w:rPr>
                <w:rFonts w:ascii="Candara" w:hAnsi="Candara"/>
              </w:rPr>
              <w:t>Genetic Makeup: XY</w:t>
            </w:r>
          </w:p>
          <w:p w14:paraId="54795162" w14:textId="77777777" w:rsidR="004B7503" w:rsidRDefault="004B7503" w:rsidP="004B7503">
            <w:pPr>
              <w:jc w:val="center"/>
              <w:rPr>
                <w:rFonts w:ascii="Candara" w:hAnsi="Candara"/>
              </w:rPr>
            </w:pPr>
          </w:p>
        </w:tc>
        <w:tc>
          <w:tcPr>
            <w:tcW w:w="5292" w:type="dxa"/>
            <w:vAlign w:val="center"/>
          </w:tcPr>
          <w:p w14:paraId="4D340859" w14:textId="77777777" w:rsidR="00772948" w:rsidRDefault="004B7503" w:rsidP="004B7503">
            <w:pPr>
              <w:jc w:val="center"/>
              <w:rPr>
                <w:rFonts w:ascii="Candara" w:hAnsi="Candara"/>
              </w:rPr>
            </w:pPr>
            <w:r>
              <w:rPr>
                <w:rFonts w:ascii="Candara" w:hAnsi="Candara"/>
              </w:rPr>
              <w:t>Genetic Makeup: XX</w:t>
            </w:r>
          </w:p>
        </w:tc>
      </w:tr>
      <w:tr w:rsidR="00772948" w14:paraId="5EB10924" w14:textId="77777777" w:rsidTr="00772948">
        <w:tc>
          <w:tcPr>
            <w:tcW w:w="5292" w:type="dxa"/>
          </w:tcPr>
          <w:p w14:paraId="579E5477" w14:textId="77777777" w:rsidR="00772948" w:rsidRDefault="004B7503" w:rsidP="00044E0A">
            <w:pPr>
              <w:rPr>
                <w:rFonts w:ascii="Candara" w:hAnsi="Candara"/>
              </w:rPr>
            </w:pPr>
            <w:r>
              <w:rPr>
                <w:rFonts w:ascii="Candara" w:hAnsi="Candara"/>
                <w:noProof/>
              </w:rPr>
              <w:drawing>
                <wp:inline distT="0" distB="0" distL="0" distR="0" wp14:anchorId="3F47CC69" wp14:editId="4079BCA0">
                  <wp:extent cx="3081020" cy="2310765"/>
                  <wp:effectExtent l="0" t="0" r="0" b="63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1020" cy="2310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2" w:type="dxa"/>
          </w:tcPr>
          <w:p w14:paraId="701B3444" w14:textId="77777777" w:rsidR="00772948" w:rsidRDefault="00B04246" w:rsidP="00044E0A">
            <w:pPr>
              <w:rPr>
                <w:rFonts w:ascii="Candara" w:hAnsi="Candara"/>
              </w:rPr>
            </w:pPr>
            <w:r>
              <w:rPr>
                <w:rFonts w:ascii="Candara" w:hAnsi="Candara"/>
                <w:noProof/>
              </w:rPr>
              <w:drawing>
                <wp:inline distT="0" distB="0" distL="0" distR="0" wp14:anchorId="19460FDB" wp14:editId="2FDB1435">
                  <wp:extent cx="872895" cy="22479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314" cy="2248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B88E68" w14:textId="77777777" w:rsidR="00772948" w:rsidRDefault="00772948" w:rsidP="00044E0A">
      <w:pPr>
        <w:rPr>
          <w:rFonts w:ascii="Candara" w:hAnsi="Candara"/>
        </w:rPr>
      </w:pPr>
    </w:p>
    <w:p w14:paraId="6B3C0DEF" w14:textId="77777777" w:rsidR="00B04246" w:rsidRDefault="00B04246" w:rsidP="00044E0A">
      <w:pPr>
        <w:rPr>
          <w:rFonts w:ascii="Candara" w:hAnsi="Candara"/>
        </w:rPr>
      </w:pPr>
      <w:r>
        <w:rPr>
          <w:rFonts w:ascii="Candara" w:hAnsi="Candara"/>
        </w:rPr>
        <w:t>IDENTIFICATION OF HUMAN REMAINS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84"/>
      </w:tblGrid>
      <w:tr w:rsidR="00B04246" w14:paraId="754443A6" w14:textId="77777777" w:rsidTr="00B04246">
        <w:tc>
          <w:tcPr>
            <w:tcW w:w="10584" w:type="dxa"/>
          </w:tcPr>
          <w:p w14:paraId="79EF8813" w14:textId="77777777" w:rsidR="00B04246" w:rsidRDefault="00B04246" w:rsidP="00044E0A">
            <w:pPr>
              <w:rPr>
                <w:rFonts w:ascii="Candara" w:hAnsi="Candara"/>
              </w:rPr>
            </w:pPr>
            <w:proofErr w:type="gramStart"/>
            <w:r>
              <w:rPr>
                <w:rFonts w:ascii="Candara" w:hAnsi="Candara"/>
              </w:rPr>
              <w:t>Cross-listing</w:t>
            </w:r>
            <w:proofErr w:type="gramEnd"/>
            <w:r>
              <w:rPr>
                <w:rFonts w:ascii="Candara" w:hAnsi="Candara"/>
              </w:rPr>
              <w:t xml:space="preserve"> of DNA test reveals a very high likelihood that male remains are the remains of Alexei </w:t>
            </w:r>
            <w:proofErr w:type="spellStart"/>
            <w:r>
              <w:rPr>
                <w:rFonts w:ascii="Candara" w:hAnsi="Candara"/>
              </w:rPr>
              <w:t>Nikolaevich</w:t>
            </w:r>
            <w:proofErr w:type="spellEnd"/>
            <w:r>
              <w:rPr>
                <w:rFonts w:ascii="Candara" w:hAnsi="Candara"/>
              </w:rPr>
              <w:t xml:space="preserve">, </w:t>
            </w:r>
            <w:proofErr w:type="spellStart"/>
            <w:r>
              <w:rPr>
                <w:rFonts w:ascii="Candara" w:hAnsi="Candara"/>
              </w:rPr>
              <w:t>tsarevich</w:t>
            </w:r>
            <w:proofErr w:type="spellEnd"/>
            <w:r>
              <w:rPr>
                <w:rFonts w:ascii="Candara" w:hAnsi="Candara"/>
              </w:rPr>
              <w:t xml:space="preserve"> of Russia and only male son to the former Russian Tsar Nicholas II. Female remains belong to one of his sisters. The Russian family was murdered on July 17</w:t>
            </w:r>
            <w:r w:rsidRPr="00B04246">
              <w:rPr>
                <w:rFonts w:ascii="Candara" w:hAnsi="Candara"/>
                <w:vertAlign w:val="superscript"/>
              </w:rPr>
              <w:t>th</w:t>
            </w:r>
            <w:r>
              <w:rPr>
                <w:rFonts w:ascii="Candara" w:hAnsi="Candara"/>
              </w:rPr>
              <w:t>, 1918. Subsequent tests will be completed to confirm this DNA testing result</w:t>
            </w:r>
          </w:p>
        </w:tc>
      </w:tr>
    </w:tbl>
    <w:p w14:paraId="56E43628" w14:textId="77777777" w:rsidR="00B04246" w:rsidRDefault="00B04246" w:rsidP="00044E0A">
      <w:pPr>
        <w:rPr>
          <w:rFonts w:ascii="Candara" w:hAnsi="Candara"/>
        </w:rPr>
      </w:pPr>
    </w:p>
    <w:p w14:paraId="0BFE8A4E" w14:textId="77777777" w:rsidR="0050604B" w:rsidRPr="0050604B" w:rsidRDefault="00B04246" w:rsidP="0050604B">
      <w:pPr>
        <w:rPr>
          <w:rFonts w:ascii="Candara" w:eastAsia="Times New Roman" w:hAnsi="Candara" w:cs="Times New Roman"/>
          <w:sz w:val="22"/>
          <w:szCs w:val="22"/>
        </w:rPr>
      </w:pPr>
      <w:r w:rsidRPr="0050604B">
        <w:rPr>
          <w:rFonts w:ascii="Candara" w:hAnsi="Candara"/>
          <w:noProof/>
          <w:sz w:val="22"/>
          <w:szCs w:val="22"/>
        </w:rPr>
        <w:lastRenderedPageBreak/>
        <w:drawing>
          <wp:anchor distT="0" distB="0" distL="114300" distR="114300" simplePos="0" relativeHeight="251658240" behindDoc="0" locked="0" layoutInCell="1" allowOverlap="1" wp14:anchorId="02A31252" wp14:editId="450277D4">
            <wp:simplePos x="0" y="0"/>
            <wp:positionH relativeFrom="column">
              <wp:posOffset>1143000</wp:posOffset>
            </wp:positionH>
            <wp:positionV relativeFrom="paragraph">
              <wp:posOffset>95885</wp:posOffset>
            </wp:positionV>
            <wp:extent cx="4000500" cy="2431415"/>
            <wp:effectExtent l="0" t="0" r="12700" b="698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43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604B" w:rsidRPr="0050604B">
        <w:rPr>
          <w:rFonts w:ascii="Candara" w:eastAsia="Times New Roman" w:hAnsi="Candara" w:cs="Times New Roman"/>
          <w:sz w:val="22"/>
          <w:szCs w:val="22"/>
        </w:rPr>
        <w:t xml:space="preserve"> </w:t>
      </w:r>
    </w:p>
    <w:p w14:paraId="3F0C89C9" w14:textId="77777777" w:rsidR="0050604B" w:rsidRPr="0050604B" w:rsidRDefault="0050604B" w:rsidP="0050604B">
      <w:pPr>
        <w:jc w:val="center"/>
        <w:rPr>
          <w:rFonts w:ascii="Candara" w:eastAsia="Times New Roman" w:hAnsi="Candara" w:cs="Times New Roman"/>
          <w:i/>
          <w:sz w:val="22"/>
          <w:szCs w:val="22"/>
        </w:rPr>
      </w:pPr>
      <w:r>
        <w:rPr>
          <w:rFonts w:ascii="Candara" w:hAnsi="Candara"/>
        </w:rPr>
        <w:br w:type="textWrapping" w:clear="all"/>
      </w:r>
      <w:proofErr w:type="gramStart"/>
      <w:r w:rsidRPr="0050604B">
        <w:rPr>
          <w:rFonts w:ascii="Candara" w:eastAsia="Times New Roman" w:hAnsi="Candara" w:cs="Times New Roman"/>
          <w:i/>
          <w:sz w:val="22"/>
          <w:szCs w:val="22"/>
          <w:shd w:val="clear" w:color="auto" w:fill="F9F9F9"/>
        </w:rPr>
        <w:t>The Romanovs visiting a regiment during World War I.</w:t>
      </w:r>
      <w:proofErr w:type="gramEnd"/>
      <w:r w:rsidRPr="0050604B">
        <w:rPr>
          <w:rFonts w:ascii="Candara" w:eastAsia="Times New Roman" w:hAnsi="Candara" w:cs="Times New Roman"/>
          <w:i/>
          <w:sz w:val="22"/>
          <w:szCs w:val="22"/>
          <w:shd w:val="clear" w:color="auto" w:fill="F9F9F9"/>
        </w:rPr>
        <w:t xml:space="preserve"> From left to right, Grand Duchess Anastasia, Grand Duchess Olga, </w:t>
      </w:r>
      <w:hyperlink r:id="rId11" w:tooltip="Tsar Nicholas II" w:history="1">
        <w:r w:rsidRPr="0050604B">
          <w:rPr>
            <w:rFonts w:ascii="Candara" w:eastAsia="Times New Roman" w:hAnsi="Candara" w:cs="Times New Roman"/>
            <w:i/>
            <w:sz w:val="22"/>
            <w:szCs w:val="22"/>
            <w:shd w:val="clear" w:color="auto" w:fill="F9F9F9"/>
          </w:rPr>
          <w:t>Tsar Nicholas II</w:t>
        </w:r>
      </w:hyperlink>
      <w:r w:rsidRPr="0050604B">
        <w:rPr>
          <w:rFonts w:ascii="Candara" w:eastAsia="Times New Roman" w:hAnsi="Candara" w:cs="Times New Roman"/>
          <w:i/>
          <w:sz w:val="22"/>
          <w:szCs w:val="22"/>
          <w:shd w:val="clear" w:color="auto" w:fill="F9F9F9"/>
        </w:rPr>
        <w:t xml:space="preserve">, </w:t>
      </w:r>
      <w:proofErr w:type="spellStart"/>
      <w:r w:rsidRPr="0050604B">
        <w:rPr>
          <w:rFonts w:ascii="Candara" w:eastAsia="Times New Roman" w:hAnsi="Candara" w:cs="Times New Roman"/>
          <w:i/>
          <w:sz w:val="22"/>
          <w:szCs w:val="22"/>
          <w:shd w:val="clear" w:color="auto" w:fill="F9F9F9"/>
        </w:rPr>
        <w:t>Tsarevich</w:t>
      </w:r>
      <w:proofErr w:type="spellEnd"/>
      <w:r w:rsidRPr="0050604B">
        <w:rPr>
          <w:rFonts w:ascii="Candara" w:eastAsia="Times New Roman" w:hAnsi="Candara" w:cs="Times New Roman"/>
          <w:i/>
          <w:sz w:val="22"/>
          <w:szCs w:val="22"/>
          <w:shd w:val="clear" w:color="auto" w:fill="F9F9F9"/>
        </w:rPr>
        <w:t xml:space="preserve"> Alexei, Grand Duchess Tatiana, and Grand Duchess </w:t>
      </w:r>
      <w:hyperlink r:id="rId12" w:tooltip="Grand Duchess Maria Nikolaevna of Russia (1899–1918)" w:history="1">
        <w:r w:rsidRPr="0050604B">
          <w:rPr>
            <w:rFonts w:ascii="Candara" w:eastAsia="Times New Roman" w:hAnsi="Candara" w:cs="Times New Roman"/>
            <w:i/>
            <w:sz w:val="22"/>
            <w:szCs w:val="22"/>
            <w:shd w:val="clear" w:color="auto" w:fill="F9F9F9"/>
          </w:rPr>
          <w:t>Maria</w:t>
        </w:r>
      </w:hyperlink>
      <w:r w:rsidRPr="0050604B">
        <w:rPr>
          <w:rFonts w:ascii="Candara" w:eastAsia="Times New Roman" w:hAnsi="Candara" w:cs="Times New Roman"/>
          <w:i/>
          <w:sz w:val="22"/>
          <w:szCs w:val="22"/>
          <w:shd w:val="clear" w:color="auto" w:fill="F9F9F9"/>
        </w:rPr>
        <w:t>, and </w:t>
      </w:r>
      <w:hyperlink r:id="rId13" w:tooltip="Kuban Cossacks" w:history="1">
        <w:r w:rsidRPr="0050604B">
          <w:rPr>
            <w:rFonts w:ascii="Candara" w:eastAsia="Times New Roman" w:hAnsi="Candara" w:cs="Times New Roman"/>
            <w:i/>
            <w:sz w:val="22"/>
            <w:szCs w:val="22"/>
            <w:shd w:val="clear" w:color="auto" w:fill="F9F9F9"/>
          </w:rPr>
          <w:t>Kuban Cossacks</w:t>
        </w:r>
      </w:hyperlink>
    </w:p>
    <w:p w14:paraId="5F0EA761" w14:textId="77777777" w:rsidR="00B04246" w:rsidRDefault="00B04246" w:rsidP="00044E0A">
      <w:pPr>
        <w:rPr>
          <w:rFonts w:ascii="Candara" w:hAnsi="Candara"/>
        </w:rPr>
      </w:pPr>
    </w:p>
    <w:p w14:paraId="50381964" w14:textId="77777777" w:rsidR="0050604B" w:rsidRDefault="0050604B" w:rsidP="00044E0A">
      <w:pPr>
        <w:rPr>
          <w:rFonts w:ascii="Candara" w:hAnsi="Candara"/>
        </w:rPr>
      </w:pPr>
      <w:r>
        <w:rPr>
          <w:rFonts w:ascii="Candara" w:hAnsi="Candara"/>
        </w:rPr>
        <w:t>Hemophilia is a blood disorder in which a clotting factor is not produced, leading to uncontrolled bleeding. Hemophilia played a prominent role in royal European families during the 19</w:t>
      </w:r>
      <w:r w:rsidRPr="0050604B">
        <w:rPr>
          <w:rFonts w:ascii="Candara" w:hAnsi="Candara"/>
          <w:vertAlign w:val="superscript"/>
        </w:rPr>
        <w:t>th</w:t>
      </w:r>
      <w:r>
        <w:rPr>
          <w:rFonts w:ascii="Candara" w:hAnsi="Candara"/>
        </w:rPr>
        <w:t xml:space="preserve"> century</w:t>
      </w:r>
      <w:r w:rsidR="00535244">
        <w:rPr>
          <w:rFonts w:ascii="Candara" w:hAnsi="Candara"/>
        </w:rPr>
        <w:t>.</w:t>
      </w:r>
      <w:r w:rsidR="00C61280">
        <w:rPr>
          <w:rFonts w:ascii="Candara" w:hAnsi="Candara"/>
        </w:rPr>
        <w:t xml:space="preserve"> Queen Victoria, who sat on Britain’s throne from June 1837 till her death in 1901. In addition to providing heirs to the throne she also passed on a genetic mutation, called hemophilia, to two of her five daughters. This mutation would spread across royal </w:t>
      </w:r>
      <w:proofErr w:type="gramStart"/>
      <w:r w:rsidR="00C61280">
        <w:rPr>
          <w:rFonts w:ascii="Candara" w:hAnsi="Candara"/>
        </w:rPr>
        <w:t>blood lines</w:t>
      </w:r>
      <w:proofErr w:type="gramEnd"/>
      <w:r w:rsidR="00C61280">
        <w:rPr>
          <w:rFonts w:ascii="Candara" w:hAnsi="Candara"/>
        </w:rPr>
        <w:t xml:space="preserve"> across the European continent, affecting royal families of Spain, Germany, and Russia.</w:t>
      </w:r>
      <w:r w:rsidR="008B7C34">
        <w:rPr>
          <w:rFonts w:ascii="Candara" w:hAnsi="Candara"/>
        </w:rPr>
        <w:t xml:space="preserve"> Below is a pedigree showing the Russian bloodline that is directly descended from Queen Victoria.</w:t>
      </w:r>
    </w:p>
    <w:p w14:paraId="1332F36A" w14:textId="77777777" w:rsidR="008B7C34" w:rsidRDefault="008B7C34" w:rsidP="00044E0A">
      <w:pPr>
        <w:rPr>
          <w:rFonts w:ascii="Candara" w:hAnsi="Candara"/>
        </w:rPr>
      </w:pPr>
    </w:p>
    <w:p w14:paraId="24B0D412" w14:textId="77777777" w:rsidR="008B7C34" w:rsidRDefault="008B7C34" w:rsidP="00044E0A">
      <w:pPr>
        <w:rPr>
          <w:rFonts w:ascii="Candara" w:hAnsi="Candara"/>
        </w:rPr>
      </w:pPr>
      <w:bookmarkStart w:id="0" w:name="_GoBack"/>
      <w:r>
        <w:rPr>
          <w:rFonts w:ascii="Candara" w:hAnsi="Candara"/>
          <w:noProof/>
        </w:rPr>
        <w:drawing>
          <wp:inline distT="0" distB="0" distL="0" distR="0" wp14:anchorId="0ABBE806" wp14:editId="65C0D6CA">
            <wp:extent cx="6583680" cy="429762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429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2EC4709C" w14:textId="77777777" w:rsidR="008B7C34" w:rsidRDefault="008B7C34" w:rsidP="00044E0A">
      <w:pPr>
        <w:rPr>
          <w:rFonts w:ascii="Candara" w:hAnsi="Candara"/>
          <w:i/>
        </w:rPr>
      </w:pPr>
      <w:r>
        <w:rPr>
          <w:rFonts w:ascii="Candara" w:hAnsi="Candara"/>
        </w:rPr>
        <w:lastRenderedPageBreak/>
        <w:t xml:space="preserve">Pedigree Overview: </w:t>
      </w:r>
      <w:r>
        <w:rPr>
          <w:rFonts w:ascii="Candara" w:hAnsi="Candara"/>
          <w:i/>
        </w:rPr>
        <w:t>Answers the questions below with a partner using a quiet indoor voice.</w:t>
      </w:r>
    </w:p>
    <w:p w14:paraId="4120E1BF" w14:textId="77777777" w:rsidR="008B7C34" w:rsidRDefault="008B7C34" w:rsidP="006F0C8D">
      <w:pPr>
        <w:spacing w:line="360" w:lineRule="auto"/>
        <w:rPr>
          <w:rFonts w:ascii="Candara" w:hAnsi="Candara"/>
          <w:i/>
        </w:rPr>
      </w:pPr>
    </w:p>
    <w:p w14:paraId="25812465" w14:textId="77777777" w:rsidR="008B7C34" w:rsidRDefault="008B7C34" w:rsidP="006F0C8D">
      <w:pPr>
        <w:pStyle w:val="ListParagraph"/>
        <w:numPr>
          <w:ilvl w:val="0"/>
          <w:numId w:val="2"/>
        </w:numPr>
        <w:spacing w:line="360" w:lineRule="auto"/>
        <w:rPr>
          <w:rFonts w:ascii="Candara" w:hAnsi="Candara"/>
        </w:rPr>
      </w:pPr>
      <w:r w:rsidRPr="008B7C34">
        <w:rPr>
          <w:rFonts w:ascii="Candara" w:hAnsi="Candara"/>
        </w:rPr>
        <w:t>According to the pedigree legend, what symbol represents a normal female?</w:t>
      </w:r>
    </w:p>
    <w:p w14:paraId="665DFF85" w14:textId="77777777" w:rsidR="006F0C8D" w:rsidRDefault="006F0C8D" w:rsidP="006F0C8D">
      <w:pPr>
        <w:pStyle w:val="ListParagraph"/>
        <w:spacing w:line="360" w:lineRule="auto"/>
        <w:rPr>
          <w:rFonts w:ascii="Candara" w:hAnsi="Candara"/>
        </w:rPr>
      </w:pPr>
    </w:p>
    <w:p w14:paraId="3F20806F" w14:textId="77777777" w:rsidR="006F0C8D" w:rsidRPr="008B7C34" w:rsidRDefault="006F0C8D" w:rsidP="006F0C8D">
      <w:pPr>
        <w:pStyle w:val="ListParagraph"/>
        <w:spacing w:line="360" w:lineRule="auto"/>
        <w:rPr>
          <w:rFonts w:ascii="Candara" w:hAnsi="Candara"/>
        </w:rPr>
      </w:pPr>
    </w:p>
    <w:p w14:paraId="5CEC0A79" w14:textId="77777777" w:rsidR="008B7C34" w:rsidRDefault="008B7C34" w:rsidP="006F0C8D">
      <w:pPr>
        <w:pStyle w:val="ListParagraph"/>
        <w:numPr>
          <w:ilvl w:val="0"/>
          <w:numId w:val="2"/>
        </w:numPr>
        <w:spacing w:line="360" w:lineRule="auto"/>
        <w:rPr>
          <w:rFonts w:ascii="Candara" w:hAnsi="Candara"/>
        </w:rPr>
      </w:pPr>
      <w:r>
        <w:rPr>
          <w:rFonts w:ascii="Candara" w:hAnsi="Candara"/>
        </w:rPr>
        <w:t>According to the pedigree legend, what symbol represents an affected male?</w:t>
      </w:r>
    </w:p>
    <w:p w14:paraId="665AB03A" w14:textId="77777777" w:rsidR="006F0C8D" w:rsidRDefault="006F0C8D" w:rsidP="006F0C8D">
      <w:pPr>
        <w:pStyle w:val="ListParagraph"/>
        <w:spacing w:line="360" w:lineRule="auto"/>
        <w:rPr>
          <w:rFonts w:ascii="Candara" w:hAnsi="Candara"/>
        </w:rPr>
      </w:pPr>
    </w:p>
    <w:p w14:paraId="40278CF8" w14:textId="77777777" w:rsidR="006F0C8D" w:rsidRDefault="006F0C8D" w:rsidP="006F0C8D">
      <w:pPr>
        <w:pStyle w:val="ListParagraph"/>
        <w:spacing w:line="360" w:lineRule="auto"/>
        <w:rPr>
          <w:rFonts w:ascii="Candara" w:hAnsi="Candara"/>
        </w:rPr>
      </w:pPr>
    </w:p>
    <w:p w14:paraId="4857CF26" w14:textId="77777777" w:rsidR="008B7C34" w:rsidRDefault="006F0C8D" w:rsidP="006F0C8D">
      <w:pPr>
        <w:pStyle w:val="ListParagraph"/>
        <w:numPr>
          <w:ilvl w:val="0"/>
          <w:numId w:val="2"/>
        </w:numPr>
        <w:spacing w:line="360" w:lineRule="auto"/>
        <w:rPr>
          <w:rFonts w:ascii="Candara" w:hAnsi="Candara"/>
        </w:rPr>
      </w:pPr>
      <w:r>
        <w:rPr>
          <w:rFonts w:ascii="Candara" w:hAnsi="Candara"/>
        </w:rPr>
        <w:t>Locate Irene and Henry of Prussia on the pedigree.</w:t>
      </w:r>
    </w:p>
    <w:p w14:paraId="6BB2C276" w14:textId="77777777" w:rsidR="006F0C8D" w:rsidRDefault="006F0C8D" w:rsidP="006F0C8D">
      <w:pPr>
        <w:pStyle w:val="ListParagraph"/>
        <w:numPr>
          <w:ilvl w:val="1"/>
          <w:numId w:val="2"/>
        </w:numPr>
        <w:spacing w:line="360" w:lineRule="auto"/>
        <w:rPr>
          <w:rFonts w:ascii="Candara" w:hAnsi="Candara"/>
        </w:rPr>
      </w:pPr>
      <w:r>
        <w:rPr>
          <w:rFonts w:ascii="Candara" w:hAnsi="Candara"/>
        </w:rPr>
        <w:t>Did Henry of Prussia suffer from hemophilia? _____________________</w:t>
      </w:r>
    </w:p>
    <w:p w14:paraId="43DB2B05" w14:textId="77777777" w:rsidR="006F0C8D" w:rsidRDefault="006F0C8D" w:rsidP="006F0C8D">
      <w:pPr>
        <w:pStyle w:val="ListParagraph"/>
        <w:numPr>
          <w:ilvl w:val="1"/>
          <w:numId w:val="2"/>
        </w:numPr>
        <w:spacing w:line="360" w:lineRule="auto"/>
        <w:rPr>
          <w:rFonts w:ascii="Candara" w:hAnsi="Candara"/>
        </w:rPr>
      </w:pPr>
      <w:r>
        <w:rPr>
          <w:rFonts w:ascii="Candara" w:hAnsi="Candara"/>
        </w:rPr>
        <w:t>Was Irene a carrier of the genetic mutation for hemophilia? ______________________</w:t>
      </w:r>
    </w:p>
    <w:p w14:paraId="4A0E25EC" w14:textId="77777777" w:rsidR="006F0C8D" w:rsidRDefault="006F0C8D" w:rsidP="006F0C8D">
      <w:pPr>
        <w:pStyle w:val="ListParagraph"/>
        <w:numPr>
          <w:ilvl w:val="1"/>
          <w:numId w:val="2"/>
        </w:numPr>
        <w:spacing w:line="360" w:lineRule="auto"/>
        <w:rPr>
          <w:rFonts w:ascii="Candara" w:hAnsi="Candara"/>
        </w:rPr>
      </w:pPr>
      <w:r>
        <w:rPr>
          <w:rFonts w:ascii="Candara" w:hAnsi="Candara"/>
        </w:rPr>
        <w:t>How many of their three children suffered from hemophilia? ________________</w:t>
      </w:r>
    </w:p>
    <w:p w14:paraId="1BD1B709" w14:textId="77777777" w:rsidR="006F0C8D" w:rsidRDefault="006F0C8D" w:rsidP="006F0C8D">
      <w:pPr>
        <w:pStyle w:val="ListParagraph"/>
        <w:numPr>
          <w:ilvl w:val="0"/>
          <w:numId w:val="2"/>
        </w:numPr>
        <w:spacing w:line="360" w:lineRule="auto"/>
        <w:rPr>
          <w:rFonts w:ascii="Candara" w:hAnsi="Candara"/>
        </w:rPr>
      </w:pPr>
      <w:r>
        <w:rPr>
          <w:rFonts w:ascii="Candara" w:hAnsi="Candara"/>
        </w:rPr>
        <w:t>How many affected females (not carriers) are there in the pedigree? _____________________</w:t>
      </w:r>
    </w:p>
    <w:p w14:paraId="5767A81D" w14:textId="77777777" w:rsidR="006F0C8D" w:rsidRDefault="006F0C8D" w:rsidP="006F0C8D">
      <w:pPr>
        <w:pStyle w:val="ListParagraph"/>
        <w:numPr>
          <w:ilvl w:val="0"/>
          <w:numId w:val="2"/>
        </w:numPr>
        <w:spacing w:line="360" w:lineRule="auto"/>
        <w:rPr>
          <w:rFonts w:ascii="Candara" w:hAnsi="Candara"/>
        </w:rPr>
      </w:pPr>
      <w:r>
        <w:rPr>
          <w:rFonts w:ascii="Candara" w:hAnsi="Candara"/>
        </w:rPr>
        <w:t>How many carrier males (not those affected) are there in the pedigree? ___________________</w:t>
      </w:r>
    </w:p>
    <w:p w14:paraId="3EA94431" w14:textId="77777777" w:rsidR="006F0C8D" w:rsidRDefault="006F0C8D" w:rsidP="006F0C8D">
      <w:pPr>
        <w:pStyle w:val="ListParagraph"/>
        <w:numPr>
          <w:ilvl w:val="0"/>
          <w:numId w:val="2"/>
        </w:numPr>
        <w:spacing w:line="360" w:lineRule="auto"/>
        <w:rPr>
          <w:rFonts w:ascii="Candara" w:hAnsi="Candara"/>
        </w:rPr>
      </w:pPr>
      <w:r>
        <w:rPr>
          <w:rFonts w:ascii="Candara" w:hAnsi="Candara"/>
        </w:rPr>
        <w:t>How many affected males are there in the pedigree? _________________________</w:t>
      </w:r>
    </w:p>
    <w:p w14:paraId="7EA9D59A" w14:textId="77777777" w:rsidR="006F0C8D" w:rsidRDefault="00833444" w:rsidP="006F0C8D">
      <w:pPr>
        <w:pStyle w:val="ListParagraph"/>
        <w:numPr>
          <w:ilvl w:val="0"/>
          <w:numId w:val="2"/>
        </w:numPr>
        <w:spacing w:line="360" w:lineRule="auto"/>
        <w:rPr>
          <w:rFonts w:ascii="Candara" w:hAnsi="Candara"/>
        </w:rPr>
      </w:pPr>
      <w:r>
        <w:rPr>
          <w:rFonts w:ascii="Candara" w:hAnsi="Candara"/>
        </w:rPr>
        <w:t>How does having a carrier mother affect the number of affected males that are born? That is, does having a carrier mother increase or decrease the likelihood of having sons who suffer from hemophilia. Use concrete evidence, such as names, from the pedigree to support your answer.</w:t>
      </w:r>
    </w:p>
    <w:p w14:paraId="547471ED" w14:textId="77777777" w:rsidR="00833444" w:rsidRDefault="00833444" w:rsidP="00833444">
      <w:pPr>
        <w:pStyle w:val="ListParagraph"/>
        <w:spacing w:line="360" w:lineRule="auto"/>
        <w:rPr>
          <w:rFonts w:ascii="Candara" w:hAnsi="Candara"/>
        </w:rPr>
      </w:pPr>
      <w:r>
        <w:rPr>
          <w:rFonts w:ascii="Candara" w:hAnsi="Candar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2436A0A" w14:textId="1CF472D3" w:rsidR="00833444" w:rsidRDefault="003578D9" w:rsidP="006F0C8D">
      <w:pPr>
        <w:pStyle w:val="ListParagraph"/>
        <w:numPr>
          <w:ilvl w:val="0"/>
          <w:numId w:val="2"/>
        </w:numPr>
        <w:spacing w:line="360" w:lineRule="auto"/>
        <w:rPr>
          <w:rFonts w:ascii="Candara" w:hAnsi="Candara"/>
        </w:rPr>
      </w:pPr>
      <w:r>
        <w:rPr>
          <w:rFonts w:ascii="Candara" w:hAnsi="Candara"/>
        </w:rPr>
        <w:t>All humans have a pair of “sex chromosomes”, which determine the sex of an in</w:t>
      </w:r>
      <w:r w:rsidR="00D83529">
        <w:rPr>
          <w:rFonts w:ascii="Candara" w:hAnsi="Candara"/>
        </w:rPr>
        <w:t>di</w:t>
      </w:r>
      <w:r>
        <w:rPr>
          <w:rFonts w:ascii="Candara" w:hAnsi="Candara"/>
        </w:rPr>
        <w:t>vidual. Males are XY and females are XX. If hemophilia is found on the X chromosome, why do you think more males are affected by hemophilia than females?</w:t>
      </w:r>
    </w:p>
    <w:p w14:paraId="20B0793A" w14:textId="1F046F60" w:rsidR="003578D9" w:rsidRPr="00CF005F" w:rsidRDefault="003578D9" w:rsidP="00CF005F">
      <w:pPr>
        <w:pStyle w:val="ListParagraph"/>
        <w:spacing w:line="360" w:lineRule="auto"/>
        <w:rPr>
          <w:rFonts w:ascii="Candara" w:hAnsi="Candara"/>
        </w:rPr>
      </w:pPr>
      <w:r>
        <w:rPr>
          <w:rFonts w:ascii="Candara" w:hAnsi="Candar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3578D9" w:rsidRPr="00CF005F" w:rsidSect="00B04246">
      <w:headerReference w:type="default" r:id="rId15"/>
      <w:pgSz w:w="12240" w:h="15840"/>
      <w:pgMar w:top="792" w:right="936" w:bottom="792" w:left="93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E8581B" w14:textId="77777777" w:rsidR="00D83529" w:rsidRDefault="00D83529" w:rsidP="00044E0A">
      <w:r>
        <w:separator/>
      </w:r>
    </w:p>
  </w:endnote>
  <w:endnote w:type="continuationSeparator" w:id="0">
    <w:p w14:paraId="73F70EA2" w14:textId="77777777" w:rsidR="00D83529" w:rsidRDefault="00D83529" w:rsidP="00044E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ndara">
    <w:panose1 w:val="020E0502030303020204"/>
    <w:charset w:val="00"/>
    <w:family w:val="auto"/>
    <w:pitch w:val="variable"/>
    <w:sig w:usb0="A00002EF" w:usb1="4000A44B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FCEE75" w14:textId="77777777" w:rsidR="00D83529" w:rsidRDefault="00D83529" w:rsidP="00044E0A">
      <w:r>
        <w:separator/>
      </w:r>
    </w:p>
  </w:footnote>
  <w:footnote w:type="continuationSeparator" w:id="0">
    <w:p w14:paraId="027B767C" w14:textId="77777777" w:rsidR="00D83529" w:rsidRDefault="00D83529" w:rsidP="00044E0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85A118" w14:textId="77777777" w:rsidR="00D83529" w:rsidRDefault="00D83529" w:rsidP="00044E0A">
    <w:pPr>
      <w:pStyle w:val="Header"/>
      <w:jc w:val="center"/>
    </w:pPr>
    <w:r>
      <w:t>CORONER’S REPORT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A030BF"/>
    <w:multiLevelType w:val="hybridMultilevel"/>
    <w:tmpl w:val="A30C97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39028A"/>
    <w:multiLevelType w:val="hybridMultilevel"/>
    <w:tmpl w:val="CC7664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4E0A"/>
    <w:rsid w:val="00044E0A"/>
    <w:rsid w:val="003578D9"/>
    <w:rsid w:val="00363849"/>
    <w:rsid w:val="004B7503"/>
    <w:rsid w:val="0050604B"/>
    <w:rsid w:val="00535244"/>
    <w:rsid w:val="006F0C8D"/>
    <w:rsid w:val="00772948"/>
    <w:rsid w:val="00833444"/>
    <w:rsid w:val="008B7C34"/>
    <w:rsid w:val="00B04246"/>
    <w:rsid w:val="00C61280"/>
    <w:rsid w:val="00CF005F"/>
    <w:rsid w:val="00D83529"/>
    <w:rsid w:val="00E45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7E2CC9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4E0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4E0A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44E0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44E0A"/>
  </w:style>
  <w:style w:type="paragraph" w:styleId="Footer">
    <w:name w:val="footer"/>
    <w:basedOn w:val="Normal"/>
    <w:link w:val="FooterChar"/>
    <w:uiPriority w:val="99"/>
    <w:unhideWhenUsed/>
    <w:rsid w:val="00044E0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44E0A"/>
  </w:style>
  <w:style w:type="table" w:styleId="TableGrid">
    <w:name w:val="Table Grid"/>
    <w:basedOn w:val="TableNormal"/>
    <w:uiPriority w:val="59"/>
    <w:rsid w:val="0077294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B7503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50604B"/>
  </w:style>
  <w:style w:type="character" w:styleId="Hyperlink">
    <w:name w:val="Hyperlink"/>
    <w:basedOn w:val="DefaultParagraphFont"/>
    <w:uiPriority w:val="99"/>
    <w:semiHidden/>
    <w:unhideWhenUsed/>
    <w:rsid w:val="0050604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4E0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4E0A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44E0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44E0A"/>
  </w:style>
  <w:style w:type="paragraph" w:styleId="Footer">
    <w:name w:val="footer"/>
    <w:basedOn w:val="Normal"/>
    <w:link w:val="FooterChar"/>
    <w:uiPriority w:val="99"/>
    <w:unhideWhenUsed/>
    <w:rsid w:val="00044E0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44E0A"/>
  </w:style>
  <w:style w:type="table" w:styleId="TableGrid">
    <w:name w:val="Table Grid"/>
    <w:basedOn w:val="TableNormal"/>
    <w:uiPriority w:val="59"/>
    <w:rsid w:val="0077294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B7503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50604B"/>
  </w:style>
  <w:style w:type="character" w:styleId="Hyperlink">
    <w:name w:val="Hyperlink"/>
    <w:basedOn w:val="DefaultParagraphFont"/>
    <w:uiPriority w:val="99"/>
    <w:semiHidden/>
    <w:unhideWhenUsed/>
    <w:rsid w:val="0050604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20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en.wikipedia.org/wiki/Tsar_Nicholas_II" TargetMode="External"/><Relationship Id="rId12" Type="http://schemas.openxmlformats.org/officeDocument/2006/relationships/hyperlink" Target="http://en.wikipedia.org/wiki/Grand_Duchess_Maria_Nikolaevna_of_Russia_(1899%E2%80%931918)" TargetMode="External"/><Relationship Id="rId13" Type="http://schemas.openxmlformats.org/officeDocument/2006/relationships/hyperlink" Target="http://en.wikipedia.org/wiki/Kuban_Cossacks" TargetMode="External"/><Relationship Id="rId14" Type="http://schemas.openxmlformats.org/officeDocument/2006/relationships/image" Target="media/image4.png"/><Relationship Id="rId15" Type="http://schemas.openxmlformats.org/officeDocument/2006/relationships/header" Target="head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1212</TotalTime>
  <Pages>3</Pages>
  <Words>770</Words>
  <Characters>4394</Characters>
  <Application>Microsoft Macintosh Word</Application>
  <DocSecurity>0</DocSecurity>
  <Lines>36</Lines>
  <Paragraphs>10</Paragraphs>
  <ScaleCrop>false</ScaleCrop>
  <Company/>
  <LinksUpToDate>false</LinksUpToDate>
  <CharactersWithSpaces>5154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Kaitlin Renkosiak</dc:creator>
  <cp:keywords/>
  <dc:description/>
  <cp:lastModifiedBy>Kaitlin Renkosiak</cp:lastModifiedBy>
  <cp:revision>4</cp:revision>
  <cp:lastPrinted>2015-01-20T12:21:00Z</cp:lastPrinted>
  <dcterms:created xsi:type="dcterms:W3CDTF">2015-01-19T18:35:00Z</dcterms:created>
  <dcterms:modified xsi:type="dcterms:W3CDTF">2015-01-22T19:59:00Z</dcterms:modified>
</cp:coreProperties>
</file>